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887" w:rsidRPr="00880887" w:rsidRDefault="00046226" w:rsidP="00880887">
      <w:pPr>
        <w:spacing w:before="120" w:after="216" w:line="249" w:lineRule="atLeast"/>
        <w:jc w:val="center"/>
        <w:rPr>
          <w:rFonts w:ascii="Arial" w:eastAsia="Times New Roman" w:hAnsi="Arial" w:cs="Arial"/>
          <w:b/>
          <w:color w:val="535353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color w:val="535353"/>
          <w:sz w:val="20"/>
          <w:szCs w:val="20"/>
          <w:lang w:eastAsia="ru-RU"/>
        </w:rPr>
        <w:t>Материал</w:t>
      </w:r>
      <w:bookmarkStart w:id="0" w:name="_GoBack"/>
      <w:bookmarkEnd w:id="0"/>
      <w:r w:rsidR="00A23CED">
        <w:rPr>
          <w:rFonts w:ascii="Arial" w:eastAsia="Times New Roman" w:hAnsi="Arial" w:cs="Arial"/>
          <w:b/>
          <w:color w:val="535353"/>
          <w:sz w:val="20"/>
          <w:szCs w:val="20"/>
          <w:lang w:eastAsia="ru-RU"/>
        </w:rPr>
        <w:t xml:space="preserve"> к </w:t>
      </w:r>
      <w:r w:rsidR="00880887">
        <w:rPr>
          <w:rFonts w:ascii="Arial" w:eastAsia="Times New Roman" w:hAnsi="Arial" w:cs="Arial"/>
          <w:b/>
          <w:color w:val="535353"/>
          <w:sz w:val="20"/>
          <w:szCs w:val="20"/>
          <w:lang w:eastAsia="ru-RU"/>
        </w:rPr>
        <w:t>урок</w:t>
      </w:r>
      <w:r w:rsidR="00A23CED">
        <w:rPr>
          <w:rFonts w:ascii="Arial" w:eastAsia="Times New Roman" w:hAnsi="Arial" w:cs="Arial"/>
          <w:b/>
          <w:color w:val="535353"/>
          <w:sz w:val="20"/>
          <w:szCs w:val="20"/>
          <w:lang w:eastAsia="ru-RU"/>
        </w:rPr>
        <w:t>у</w:t>
      </w:r>
      <w:r w:rsidR="00880887">
        <w:rPr>
          <w:rFonts w:ascii="Arial" w:eastAsia="Times New Roman" w:hAnsi="Arial" w:cs="Arial"/>
          <w:b/>
          <w:color w:val="535353"/>
          <w:sz w:val="20"/>
          <w:szCs w:val="20"/>
          <w:lang w:eastAsia="ru-RU"/>
        </w:rPr>
        <w:t xml:space="preserve"> мужества «</w:t>
      </w:r>
      <w:r w:rsidR="00880887" w:rsidRPr="00880887">
        <w:rPr>
          <w:rFonts w:ascii="Arial" w:eastAsia="Times New Roman" w:hAnsi="Arial" w:cs="Arial"/>
          <w:b/>
          <w:color w:val="535353"/>
          <w:sz w:val="20"/>
          <w:szCs w:val="20"/>
          <w:lang w:eastAsia="ru-RU"/>
        </w:rPr>
        <w:t>Забытая война</w:t>
      </w:r>
      <w:r w:rsidR="00880887">
        <w:rPr>
          <w:rFonts w:ascii="Arial" w:eastAsia="Times New Roman" w:hAnsi="Arial" w:cs="Arial"/>
          <w:b/>
          <w:color w:val="535353"/>
          <w:sz w:val="20"/>
          <w:szCs w:val="20"/>
          <w:lang w:eastAsia="ru-RU"/>
        </w:rPr>
        <w:t>»</w:t>
      </w:r>
    </w:p>
    <w:p w:rsid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В начале ХХ века существовали два военно-политических блока, Россия входила в какой из них?</w:t>
      </w: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2. В начале ХХ века «пороховым погребом Европы» что называли и почему?</w:t>
      </w: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3. Годы Первой мировой войны, повод и причины, количество участников, потери?</w:t>
      </w: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4. Какие военно-технические открытия и изобретения появились и были использованы в годы войны? Когда и где?</w:t>
      </w: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5. Расположите в хронологической последовательности вступление в Первую мировую войну следующих стран: А) Англия Б) Франция В) США Г) Россия</w:t>
      </w: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6. Установите соответствие между датами и событиями:</w:t>
      </w:r>
    </w:p>
    <w:tbl>
      <w:tblPr>
        <w:tblW w:w="7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97"/>
        <w:gridCol w:w="4703"/>
      </w:tblGrid>
      <w:tr w:rsidR="00880887" w:rsidRPr="00880887" w:rsidTr="00880887">
        <w:tc>
          <w:tcPr>
            <w:tcW w:w="0" w:type="auto"/>
            <w:vAlign w:val="center"/>
            <w:hideMark/>
          </w:tcPr>
          <w:p w:rsidR="00880887" w:rsidRPr="00880887" w:rsidRDefault="00880887" w:rsidP="00880887">
            <w:pPr>
              <w:spacing w:after="0" w:line="249" w:lineRule="atLeast"/>
              <w:rPr>
                <w:rFonts w:ascii="Arial" w:eastAsia="Times New Roman" w:hAnsi="Arial" w:cs="Arial"/>
                <w:color w:val="535353"/>
                <w:sz w:val="20"/>
                <w:szCs w:val="20"/>
                <w:lang w:eastAsia="ru-RU"/>
              </w:rPr>
            </w:pPr>
            <w:r w:rsidRPr="00880887">
              <w:rPr>
                <w:rFonts w:ascii="Arial" w:eastAsia="Times New Roman" w:hAnsi="Arial" w:cs="Arial"/>
                <w:color w:val="535353"/>
                <w:sz w:val="20"/>
                <w:szCs w:val="20"/>
                <w:lang w:eastAsia="ru-RU"/>
              </w:rPr>
              <w:t>А) 1 августа 1914 г.</w:t>
            </w:r>
            <w:r w:rsidRPr="00880887">
              <w:rPr>
                <w:rFonts w:ascii="Arial" w:eastAsia="Times New Roman" w:hAnsi="Arial" w:cs="Arial"/>
                <w:color w:val="535353"/>
                <w:sz w:val="20"/>
                <w:szCs w:val="20"/>
                <w:lang w:eastAsia="ru-RU"/>
              </w:rPr>
              <w:br/>
              <w:t>Б) 28 июля 1914 г.</w:t>
            </w:r>
            <w:r w:rsidRPr="00880887">
              <w:rPr>
                <w:rFonts w:ascii="Arial" w:eastAsia="Times New Roman" w:hAnsi="Arial" w:cs="Arial"/>
                <w:color w:val="535353"/>
                <w:sz w:val="20"/>
                <w:szCs w:val="20"/>
                <w:lang w:eastAsia="ru-RU"/>
              </w:rPr>
              <w:br/>
              <w:t>В) 3 марта 1917 г.</w:t>
            </w:r>
            <w:r w:rsidRPr="00880887">
              <w:rPr>
                <w:rFonts w:ascii="Arial" w:eastAsia="Times New Roman" w:hAnsi="Arial" w:cs="Arial"/>
                <w:color w:val="535353"/>
                <w:sz w:val="20"/>
                <w:szCs w:val="20"/>
                <w:lang w:eastAsia="ru-RU"/>
              </w:rPr>
              <w:br/>
              <w:t>Г) 11 ноября 1918 г.</w:t>
            </w:r>
          </w:p>
        </w:tc>
        <w:tc>
          <w:tcPr>
            <w:tcW w:w="0" w:type="auto"/>
            <w:vAlign w:val="center"/>
            <w:hideMark/>
          </w:tcPr>
          <w:p w:rsidR="00880887" w:rsidRPr="00880887" w:rsidRDefault="00880887" w:rsidP="00880887">
            <w:pPr>
              <w:spacing w:after="0" w:line="249" w:lineRule="atLeast"/>
              <w:rPr>
                <w:rFonts w:ascii="Arial" w:eastAsia="Times New Roman" w:hAnsi="Arial" w:cs="Arial"/>
                <w:color w:val="535353"/>
                <w:sz w:val="20"/>
                <w:szCs w:val="20"/>
                <w:lang w:eastAsia="ru-RU"/>
              </w:rPr>
            </w:pPr>
            <w:r w:rsidRPr="00880887">
              <w:rPr>
                <w:rFonts w:ascii="Arial" w:eastAsia="Times New Roman" w:hAnsi="Arial" w:cs="Arial"/>
                <w:color w:val="535353"/>
                <w:sz w:val="20"/>
                <w:szCs w:val="20"/>
                <w:lang w:eastAsia="ru-RU"/>
              </w:rPr>
              <w:t>1) заключение Брестского мира</w:t>
            </w:r>
            <w:r w:rsidRPr="00880887">
              <w:rPr>
                <w:rFonts w:ascii="Arial" w:eastAsia="Times New Roman" w:hAnsi="Arial" w:cs="Arial"/>
                <w:color w:val="535353"/>
                <w:sz w:val="20"/>
                <w:szCs w:val="20"/>
                <w:lang w:eastAsia="ru-RU"/>
              </w:rPr>
              <w:br/>
              <w:t>2) начало Первой мировой войны</w:t>
            </w:r>
            <w:r w:rsidRPr="00880887">
              <w:rPr>
                <w:rFonts w:ascii="Arial" w:eastAsia="Times New Roman" w:hAnsi="Arial" w:cs="Arial"/>
                <w:color w:val="535353"/>
                <w:sz w:val="20"/>
                <w:szCs w:val="20"/>
                <w:lang w:eastAsia="ru-RU"/>
              </w:rPr>
              <w:br/>
              <w:t>3) вступление в войну России</w:t>
            </w:r>
            <w:r w:rsidRPr="00880887">
              <w:rPr>
                <w:rFonts w:ascii="Arial" w:eastAsia="Times New Roman" w:hAnsi="Arial" w:cs="Arial"/>
                <w:color w:val="535353"/>
                <w:sz w:val="20"/>
                <w:szCs w:val="20"/>
                <w:lang w:eastAsia="ru-RU"/>
              </w:rPr>
              <w:br/>
              <w:t>4) капитуляция Австро-Венгрии</w:t>
            </w:r>
            <w:r w:rsidRPr="00880887">
              <w:rPr>
                <w:rFonts w:ascii="Arial" w:eastAsia="Times New Roman" w:hAnsi="Arial" w:cs="Arial"/>
                <w:color w:val="535353"/>
                <w:sz w:val="20"/>
                <w:szCs w:val="20"/>
                <w:lang w:eastAsia="ru-RU"/>
              </w:rPr>
              <w:br/>
              <w:t>5) капитуляция Германии</w:t>
            </w:r>
          </w:p>
        </w:tc>
      </w:tr>
    </w:tbl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7. Установите соответствие между странами и целями, которые они преследовали в Первой мировой войне:</w:t>
      </w:r>
    </w:p>
    <w:tbl>
      <w:tblPr>
        <w:tblW w:w="7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7"/>
        <w:gridCol w:w="5873"/>
      </w:tblGrid>
      <w:tr w:rsidR="00880887" w:rsidRPr="00880887" w:rsidTr="00880887">
        <w:tc>
          <w:tcPr>
            <w:tcW w:w="0" w:type="auto"/>
            <w:vAlign w:val="center"/>
            <w:hideMark/>
          </w:tcPr>
          <w:p w:rsidR="00880887" w:rsidRPr="00880887" w:rsidRDefault="00880887" w:rsidP="00880887">
            <w:pPr>
              <w:spacing w:after="0" w:line="249" w:lineRule="atLeast"/>
              <w:rPr>
                <w:rFonts w:ascii="Arial" w:eastAsia="Times New Roman" w:hAnsi="Arial" w:cs="Arial"/>
                <w:color w:val="535353"/>
                <w:sz w:val="20"/>
                <w:szCs w:val="20"/>
                <w:lang w:eastAsia="ru-RU"/>
              </w:rPr>
            </w:pPr>
            <w:r w:rsidRPr="00880887">
              <w:rPr>
                <w:rFonts w:ascii="Arial" w:eastAsia="Times New Roman" w:hAnsi="Arial" w:cs="Arial"/>
                <w:color w:val="535353"/>
                <w:sz w:val="20"/>
                <w:szCs w:val="20"/>
                <w:lang w:eastAsia="ru-RU"/>
              </w:rPr>
              <w:t>А) Россия</w:t>
            </w:r>
            <w:r w:rsidRPr="00880887">
              <w:rPr>
                <w:rFonts w:ascii="Arial" w:eastAsia="Times New Roman" w:hAnsi="Arial" w:cs="Arial"/>
                <w:color w:val="535353"/>
                <w:sz w:val="20"/>
                <w:szCs w:val="20"/>
                <w:lang w:eastAsia="ru-RU"/>
              </w:rPr>
              <w:br/>
              <w:t>Б) Германия</w:t>
            </w:r>
            <w:r w:rsidRPr="00880887">
              <w:rPr>
                <w:rFonts w:ascii="Arial" w:eastAsia="Times New Roman" w:hAnsi="Arial" w:cs="Arial"/>
                <w:color w:val="535353"/>
                <w:sz w:val="20"/>
                <w:szCs w:val="20"/>
                <w:lang w:eastAsia="ru-RU"/>
              </w:rPr>
              <w:br/>
              <w:t>В) Франция</w:t>
            </w:r>
            <w:r w:rsidRPr="00880887">
              <w:rPr>
                <w:rFonts w:ascii="Arial" w:eastAsia="Times New Roman" w:hAnsi="Arial" w:cs="Arial"/>
                <w:color w:val="535353"/>
                <w:sz w:val="20"/>
                <w:szCs w:val="20"/>
                <w:lang w:eastAsia="ru-RU"/>
              </w:rPr>
              <w:br/>
              <w:t>Г) Англия</w:t>
            </w:r>
          </w:p>
        </w:tc>
        <w:tc>
          <w:tcPr>
            <w:tcW w:w="0" w:type="auto"/>
            <w:vAlign w:val="center"/>
            <w:hideMark/>
          </w:tcPr>
          <w:p w:rsidR="00880887" w:rsidRPr="00880887" w:rsidRDefault="00880887" w:rsidP="00880887">
            <w:pPr>
              <w:spacing w:after="0" w:line="249" w:lineRule="atLeast"/>
              <w:rPr>
                <w:rFonts w:ascii="Arial" w:eastAsia="Times New Roman" w:hAnsi="Arial" w:cs="Arial"/>
                <w:color w:val="535353"/>
                <w:sz w:val="20"/>
                <w:szCs w:val="20"/>
                <w:lang w:eastAsia="ru-RU"/>
              </w:rPr>
            </w:pPr>
            <w:r w:rsidRPr="00880887">
              <w:rPr>
                <w:rFonts w:ascii="Arial" w:eastAsia="Times New Roman" w:hAnsi="Arial" w:cs="Arial"/>
                <w:color w:val="535353"/>
                <w:sz w:val="20"/>
                <w:szCs w:val="20"/>
                <w:lang w:eastAsia="ru-RU"/>
              </w:rPr>
              <w:t>1) сохранить мировое господство</w:t>
            </w:r>
            <w:r w:rsidRPr="00880887">
              <w:rPr>
                <w:rFonts w:ascii="Arial" w:eastAsia="Times New Roman" w:hAnsi="Arial" w:cs="Arial"/>
                <w:color w:val="535353"/>
                <w:sz w:val="20"/>
                <w:szCs w:val="20"/>
                <w:lang w:eastAsia="ru-RU"/>
              </w:rPr>
              <w:br/>
              <w:t>2) добиться мирового господства</w:t>
            </w:r>
            <w:r w:rsidRPr="00880887">
              <w:rPr>
                <w:rFonts w:ascii="Arial" w:eastAsia="Times New Roman" w:hAnsi="Arial" w:cs="Arial"/>
                <w:color w:val="535353"/>
                <w:sz w:val="20"/>
                <w:szCs w:val="20"/>
                <w:lang w:eastAsia="ru-RU"/>
              </w:rPr>
              <w:br/>
              <w:t>3) сохранить и укрепить влияние на Балканах</w:t>
            </w:r>
            <w:r w:rsidRPr="00880887">
              <w:rPr>
                <w:rFonts w:ascii="Arial" w:eastAsia="Times New Roman" w:hAnsi="Arial" w:cs="Arial"/>
                <w:color w:val="535353"/>
                <w:sz w:val="20"/>
                <w:szCs w:val="20"/>
                <w:lang w:eastAsia="ru-RU"/>
              </w:rPr>
              <w:br/>
              <w:t>4) укрепить влияние в Европе</w:t>
            </w:r>
            <w:r w:rsidRPr="00880887">
              <w:rPr>
                <w:rFonts w:ascii="Arial" w:eastAsia="Times New Roman" w:hAnsi="Arial" w:cs="Arial"/>
                <w:color w:val="535353"/>
                <w:sz w:val="20"/>
                <w:szCs w:val="20"/>
                <w:lang w:eastAsia="ru-RU"/>
              </w:rPr>
              <w:br/>
              <w:t>5) сохранить свою независимость</w:t>
            </w:r>
          </w:p>
        </w:tc>
      </w:tr>
    </w:tbl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8. Расставьте события в хронологической последовательности:</w:t>
      </w: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А) Брусиловский прорыв Б) Восточно-Прусская операция</w:t>
      </w: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br/>
        <w:t xml:space="preserve">В) </w:t>
      </w:r>
      <w:proofErr w:type="spellStart"/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Галицийская</w:t>
      </w:r>
      <w:proofErr w:type="spellEnd"/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 xml:space="preserve"> операция Г) эвакуация русских войск из Варшавы Д) </w:t>
      </w:r>
      <w:proofErr w:type="spellStart"/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Горлицкий</w:t>
      </w:r>
      <w:proofErr w:type="spellEnd"/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 xml:space="preserve"> прорыв</w:t>
      </w: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 xml:space="preserve">9. Когда в России было создано Общество Красного Креста и Красного </w:t>
      </w:r>
      <w:proofErr w:type="gramStart"/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Полумесяца,</w:t>
      </w: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br/>
        <w:t>его</w:t>
      </w:r>
      <w:proofErr w:type="gramEnd"/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 xml:space="preserve"> первоначальное название и роль в годы первой мировой войны?</w:t>
      </w:r>
    </w:p>
    <w:p w:rsidR="00880887" w:rsidRPr="00880887" w:rsidRDefault="00880887" w:rsidP="00880887">
      <w:pPr>
        <w:spacing w:before="150" w:after="150" w:line="249" w:lineRule="atLeast"/>
        <w:outlineLvl w:val="1"/>
        <w:rPr>
          <w:rFonts w:ascii="Arial" w:eastAsia="Times New Roman" w:hAnsi="Arial" w:cs="Arial"/>
          <w:b/>
          <w:bCs/>
          <w:color w:val="2F71A2"/>
          <w:sz w:val="26"/>
          <w:szCs w:val="26"/>
          <w:lang w:eastAsia="ru-RU"/>
        </w:rPr>
      </w:pPr>
      <w:r w:rsidRPr="00880887">
        <w:rPr>
          <w:rFonts w:ascii="Arial" w:eastAsia="Times New Roman" w:hAnsi="Arial" w:cs="Arial"/>
          <w:b/>
          <w:bCs/>
          <w:color w:val="2F71A2"/>
          <w:sz w:val="26"/>
          <w:szCs w:val="26"/>
          <w:lang w:eastAsia="ru-RU"/>
        </w:rPr>
        <w:t>Галерея героев</w:t>
      </w: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10. Казаков Александр Александрович — выдающийся авиатор. За что был удостоен Георгиевского оружия? (фото1)</w:t>
      </w: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 xml:space="preserve">11. Прокофьев-Северский Александр Николаевич (1894–1974) — русский авиатор, один из первых морских летчиков. Почему его можно назвать </w:t>
      </w:r>
      <w:proofErr w:type="spellStart"/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Маресьевым</w:t>
      </w:r>
      <w:proofErr w:type="spellEnd"/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 xml:space="preserve"> времён Первой мировой? (фото 2)</w:t>
      </w:r>
    </w:p>
    <w:p w:rsidR="00880887" w:rsidRPr="00880887" w:rsidRDefault="00880887" w:rsidP="00880887">
      <w:pPr>
        <w:spacing w:after="0" w:line="249" w:lineRule="atLeast"/>
        <w:jc w:val="center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noProof/>
          <w:color w:val="535353"/>
          <w:sz w:val="20"/>
          <w:szCs w:val="20"/>
          <w:lang w:eastAsia="ru-RU"/>
        </w:rPr>
        <w:lastRenderedPageBreak/>
        <w:drawing>
          <wp:inline distT="0" distB="0" distL="0" distR="0" wp14:anchorId="5A002D2F" wp14:editId="0195A79E">
            <wp:extent cx="1428750" cy="2333625"/>
            <wp:effectExtent l="0" t="0" r="0" b="9525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0887">
        <w:rPr>
          <w:rFonts w:ascii="Arial" w:eastAsia="Times New Roman" w:hAnsi="Arial" w:cs="Arial"/>
          <w:noProof/>
          <w:color w:val="535353"/>
          <w:sz w:val="20"/>
          <w:szCs w:val="20"/>
          <w:lang w:eastAsia="ru-RU"/>
        </w:rPr>
        <w:drawing>
          <wp:inline distT="0" distB="0" distL="0" distR="0" wp14:anchorId="53D25CA2" wp14:editId="6A1C0FAA">
            <wp:extent cx="1428750" cy="2333625"/>
            <wp:effectExtent l="0" t="0" r="0" b="9525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0887">
        <w:rPr>
          <w:rFonts w:ascii="Arial" w:eastAsia="Times New Roman" w:hAnsi="Arial" w:cs="Arial"/>
          <w:noProof/>
          <w:color w:val="535353"/>
          <w:sz w:val="20"/>
          <w:szCs w:val="20"/>
          <w:lang w:eastAsia="ru-RU"/>
        </w:rPr>
        <w:drawing>
          <wp:inline distT="0" distB="0" distL="0" distR="0" wp14:anchorId="483896A8" wp14:editId="52D057B1">
            <wp:extent cx="1428750" cy="2333625"/>
            <wp:effectExtent l="0" t="0" r="0" b="9525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12. Этого офицера называли «первая шашка русской армии», кто он? (фото3)</w:t>
      </w: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13. Простой донской казак, служивший в 3-м Донском полку, смог за несколько дней превратиться в национального героя. Его имя гремело по всей России, о нем выходили статья и книги, ему посвящались стихи и песни. Он стал для современников живым Ильей Муромцем, живым примером казачьей удали и храбрости, наполнив сердца современников гордостью за тех чудо-богатырей, которых рождала Земля Русская. Он стал первым георгиевским кавалером за то, что в одном бою, по распространенной версии, собственноручно убил 11 немцев. Кто этот герой? (фото4)</w:t>
      </w: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14. Единственный представитель Царского Дома, погибший на полях Первой мировой войны, назовите его и расскажите о его боевых подвигах. (фото5)</w:t>
      </w:r>
    </w:p>
    <w:p w:rsidR="00880887" w:rsidRPr="00880887" w:rsidRDefault="00880887" w:rsidP="00880887">
      <w:pPr>
        <w:spacing w:after="0" w:line="249" w:lineRule="atLeast"/>
        <w:jc w:val="center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noProof/>
          <w:color w:val="535353"/>
          <w:sz w:val="20"/>
          <w:szCs w:val="20"/>
          <w:lang w:eastAsia="ru-RU"/>
        </w:rPr>
        <w:drawing>
          <wp:inline distT="0" distB="0" distL="0" distR="0" wp14:anchorId="3DF882C6" wp14:editId="61E3F02D">
            <wp:extent cx="1428750" cy="2333625"/>
            <wp:effectExtent l="0" t="0" r="0" b="9525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0887">
        <w:rPr>
          <w:rFonts w:ascii="Arial" w:eastAsia="Times New Roman" w:hAnsi="Arial" w:cs="Arial"/>
          <w:noProof/>
          <w:color w:val="535353"/>
          <w:sz w:val="20"/>
          <w:szCs w:val="20"/>
          <w:lang w:eastAsia="ru-RU"/>
        </w:rPr>
        <w:drawing>
          <wp:inline distT="0" distB="0" distL="0" distR="0" wp14:anchorId="01BDB44F" wp14:editId="2FC3D3DE">
            <wp:extent cx="1428750" cy="2333625"/>
            <wp:effectExtent l="0" t="0" r="0" b="9525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0887">
        <w:rPr>
          <w:rFonts w:ascii="Arial" w:eastAsia="Times New Roman" w:hAnsi="Arial" w:cs="Arial"/>
          <w:noProof/>
          <w:color w:val="535353"/>
          <w:sz w:val="20"/>
          <w:szCs w:val="20"/>
          <w:lang w:eastAsia="ru-RU"/>
        </w:rPr>
        <w:drawing>
          <wp:inline distT="0" distB="0" distL="0" distR="0" wp14:anchorId="65BAEE06" wp14:editId="0B63331E">
            <wp:extent cx="1428750" cy="2333625"/>
            <wp:effectExtent l="0" t="0" r="0" b="9525"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15.Кто этот русский генерал, известный как Герой Советского Союза, участник русско-японской и Первой мировой, в которых проявил себя в качестве честного офицера? Расскажите о нём. Кто автор этих строк, посвящённых герою?</w:t>
      </w:r>
    </w:p>
    <w:p w:rsidR="00880887" w:rsidRPr="00880887" w:rsidRDefault="00880887" w:rsidP="00880887">
      <w:pPr>
        <w:spacing w:before="120" w:after="216" w:line="249" w:lineRule="atLeast"/>
        <w:ind w:left="600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Омский татарин с русской душою,</w:t>
      </w: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br/>
        <w:t>Жизнь, посвятивший Отечеству всю,</w:t>
      </w: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br/>
        <w:t>Рано познавший безотцовщины долю,</w:t>
      </w: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br/>
        <w:t>Принял Присягу на верность Царю.</w:t>
      </w: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br/>
        <w:t>В Русско-Японской ты был не последним,</w:t>
      </w: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br/>
        <w:t xml:space="preserve">Маньчжурские сопки, </w:t>
      </w:r>
      <w:proofErr w:type="spellStart"/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Мукден</w:t>
      </w:r>
      <w:proofErr w:type="spellEnd"/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 — всё твоё.</w:t>
      </w: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br/>
        <w:t>Мосты, переправы, инженерное дело —</w:t>
      </w: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br/>
        <w:t>Бременем жизни на плечи легло.</w:t>
      </w: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br/>
        <w:t>Вот и Карпаты, и штурм Перемышля,</w:t>
      </w: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br/>
        <w:t>Бравый Брусилов и Луцкий прорыв,</w:t>
      </w: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br/>
        <w:t>Ранен…, живой и «Анна» на шее,</w:t>
      </w: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br/>
      </w: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lastRenderedPageBreak/>
        <w:t>Царь-император тебя не забыл.</w:t>
      </w: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br/>
        <w:t>Новой России не за страх, а за совесть</w:t>
      </w: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br/>
        <w:t>Службу и жизнь посвятил ты сполна,</w:t>
      </w: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br/>
        <w:t>Честью, достоинством русских Героев</w:t>
      </w: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br/>
        <w:t>Вписано Имя твоё и Дела.</w:t>
      </w: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br/>
        <w:t>29.07.12 г. — 11.08.12 г.</w:t>
      </w: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16. Кто скрывался во время войны под псевдонимом Александр Ефимович Лагерь, и что вам известно о его боевых подвигах?</w:t>
      </w: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17. Чем известны военные и политики времен первой мировой войны:</w:t>
      </w: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proofErr w:type="spellStart"/>
      <w:r w:rsidRPr="00880887">
        <w:rPr>
          <w:rFonts w:ascii="Arial" w:eastAsia="Times New Roman" w:hAnsi="Arial" w:cs="Arial"/>
          <w:i/>
          <w:iCs/>
          <w:color w:val="535353"/>
          <w:sz w:val="20"/>
          <w:szCs w:val="20"/>
          <w:lang w:eastAsia="ru-RU"/>
        </w:rPr>
        <w:t>В.Вильсон</w:t>
      </w:r>
      <w:proofErr w:type="spellEnd"/>
      <w:r w:rsidRPr="00880887">
        <w:rPr>
          <w:rFonts w:ascii="Arial" w:eastAsia="Times New Roman" w:hAnsi="Arial" w:cs="Arial"/>
          <w:i/>
          <w:iCs/>
          <w:color w:val="535353"/>
          <w:sz w:val="20"/>
          <w:szCs w:val="20"/>
          <w:lang w:eastAsia="ru-RU"/>
        </w:rPr>
        <w:t xml:space="preserve">, </w:t>
      </w:r>
      <w:proofErr w:type="spellStart"/>
      <w:r w:rsidRPr="00880887">
        <w:rPr>
          <w:rFonts w:ascii="Arial" w:eastAsia="Times New Roman" w:hAnsi="Arial" w:cs="Arial"/>
          <w:i/>
          <w:iCs/>
          <w:color w:val="535353"/>
          <w:sz w:val="20"/>
          <w:szCs w:val="20"/>
          <w:lang w:eastAsia="ru-RU"/>
        </w:rPr>
        <w:t>Р.Пуанкаре</w:t>
      </w:r>
      <w:proofErr w:type="spellEnd"/>
      <w:r w:rsidRPr="00880887">
        <w:rPr>
          <w:rFonts w:ascii="Arial" w:eastAsia="Times New Roman" w:hAnsi="Arial" w:cs="Arial"/>
          <w:i/>
          <w:iCs/>
          <w:color w:val="535353"/>
          <w:sz w:val="20"/>
          <w:szCs w:val="20"/>
          <w:lang w:eastAsia="ru-RU"/>
        </w:rPr>
        <w:t xml:space="preserve">, Ллойд-Джордж, Вильгельм II, Франц-Иосиф, </w:t>
      </w:r>
      <w:proofErr w:type="spellStart"/>
      <w:r w:rsidRPr="00880887">
        <w:rPr>
          <w:rFonts w:ascii="Arial" w:eastAsia="Times New Roman" w:hAnsi="Arial" w:cs="Arial"/>
          <w:i/>
          <w:iCs/>
          <w:color w:val="535353"/>
          <w:sz w:val="20"/>
          <w:szCs w:val="20"/>
          <w:lang w:eastAsia="ru-RU"/>
        </w:rPr>
        <w:t>М.Алексеев</w:t>
      </w:r>
      <w:proofErr w:type="spellEnd"/>
      <w:r w:rsidRPr="00880887">
        <w:rPr>
          <w:rFonts w:ascii="Arial" w:eastAsia="Times New Roman" w:hAnsi="Arial" w:cs="Arial"/>
          <w:i/>
          <w:iCs/>
          <w:color w:val="535353"/>
          <w:sz w:val="20"/>
          <w:szCs w:val="20"/>
          <w:lang w:eastAsia="ru-RU"/>
        </w:rPr>
        <w:t xml:space="preserve">, </w:t>
      </w:r>
      <w:proofErr w:type="spellStart"/>
      <w:r w:rsidRPr="00880887">
        <w:rPr>
          <w:rFonts w:ascii="Arial" w:eastAsia="Times New Roman" w:hAnsi="Arial" w:cs="Arial"/>
          <w:i/>
          <w:iCs/>
          <w:color w:val="535353"/>
          <w:sz w:val="20"/>
          <w:szCs w:val="20"/>
          <w:lang w:eastAsia="ru-RU"/>
        </w:rPr>
        <w:t>Б.Гинденбург</w:t>
      </w:r>
      <w:proofErr w:type="spellEnd"/>
      <w:r w:rsidRPr="00880887">
        <w:rPr>
          <w:rFonts w:ascii="Arial" w:eastAsia="Times New Roman" w:hAnsi="Arial" w:cs="Arial"/>
          <w:i/>
          <w:iCs/>
          <w:color w:val="535353"/>
          <w:sz w:val="20"/>
          <w:szCs w:val="20"/>
          <w:lang w:eastAsia="ru-RU"/>
        </w:rPr>
        <w:t xml:space="preserve">, </w:t>
      </w:r>
      <w:proofErr w:type="spellStart"/>
      <w:r w:rsidRPr="00880887">
        <w:rPr>
          <w:rFonts w:ascii="Arial" w:eastAsia="Times New Roman" w:hAnsi="Arial" w:cs="Arial"/>
          <w:i/>
          <w:iCs/>
          <w:color w:val="535353"/>
          <w:sz w:val="20"/>
          <w:szCs w:val="20"/>
          <w:lang w:eastAsia="ru-RU"/>
        </w:rPr>
        <w:t>А.Брусилов</w:t>
      </w:r>
      <w:proofErr w:type="spellEnd"/>
      <w:r w:rsidRPr="00880887">
        <w:rPr>
          <w:rFonts w:ascii="Arial" w:eastAsia="Times New Roman" w:hAnsi="Arial" w:cs="Arial"/>
          <w:i/>
          <w:iCs/>
          <w:color w:val="535353"/>
          <w:sz w:val="20"/>
          <w:szCs w:val="20"/>
          <w:lang w:eastAsia="ru-RU"/>
        </w:rPr>
        <w:t xml:space="preserve">, </w:t>
      </w:r>
      <w:proofErr w:type="spellStart"/>
      <w:r w:rsidRPr="00880887">
        <w:rPr>
          <w:rFonts w:ascii="Arial" w:eastAsia="Times New Roman" w:hAnsi="Arial" w:cs="Arial"/>
          <w:i/>
          <w:iCs/>
          <w:color w:val="535353"/>
          <w:sz w:val="20"/>
          <w:szCs w:val="20"/>
          <w:lang w:eastAsia="ru-RU"/>
        </w:rPr>
        <w:t>Л.Корнилов</w:t>
      </w:r>
      <w:proofErr w:type="spellEnd"/>
      <w:r w:rsidRPr="00880887">
        <w:rPr>
          <w:rFonts w:ascii="Arial" w:eastAsia="Times New Roman" w:hAnsi="Arial" w:cs="Arial"/>
          <w:i/>
          <w:iCs/>
          <w:color w:val="535353"/>
          <w:sz w:val="20"/>
          <w:szCs w:val="20"/>
          <w:lang w:eastAsia="ru-RU"/>
        </w:rPr>
        <w:t>.</w:t>
      </w: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18. «Музыкальный Ящик», изрыгающий смерть — так в период войны называли военную технику. Какую?</w:t>
      </w: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19. Как проявило себя духовенство на войне?</w:t>
      </w: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20. Перед вами иконы Божьей Матери «Августовская победа». Почему икона так называется?</w:t>
      </w:r>
    </w:p>
    <w:p w:rsidR="00880887" w:rsidRPr="00880887" w:rsidRDefault="00880887" w:rsidP="00880887">
      <w:pPr>
        <w:spacing w:after="0" w:line="249" w:lineRule="atLeast"/>
        <w:jc w:val="center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noProof/>
          <w:color w:val="535353"/>
          <w:sz w:val="20"/>
          <w:szCs w:val="20"/>
          <w:lang w:eastAsia="ru-RU"/>
        </w:rPr>
        <w:drawing>
          <wp:inline distT="0" distB="0" distL="0" distR="0" wp14:anchorId="4F4A4648" wp14:editId="63F97528">
            <wp:extent cx="2114550" cy="2857500"/>
            <wp:effectExtent l="0" t="0" r="0" b="0"/>
            <wp:docPr id="7" name="Рисунок 7" descr="http://hvs.kz/images/2013/09/11-2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vs.kz/images/2013/09/11-2/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0887">
        <w:rPr>
          <w:rFonts w:ascii="Arial" w:eastAsia="Times New Roman" w:hAnsi="Arial" w:cs="Arial"/>
          <w:noProof/>
          <w:color w:val="535353"/>
          <w:sz w:val="20"/>
          <w:szCs w:val="20"/>
          <w:lang w:eastAsia="ru-RU"/>
        </w:rPr>
        <w:drawing>
          <wp:inline distT="0" distB="0" distL="0" distR="0" wp14:anchorId="6F770A6D" wp14:editId="3B261A6E">
            <wp:extent cx="2114550" cy="2857500"/>
            <wp:effectExtent l="0" t="0" r="0" b="0"/>
            <wp:docPr id="8" name="Рисунок 8" descr="http://hvs.kz/images/2013/09/11-2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hvs.kz/images/2013/09/11-2/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21. Начало Первой мировой войны этот поэт принял с воодушевлением, в первый день войны с Германией написал следующие строки:</w:t>
      </w:r>
    </w:p>
    <w:p w:rsidR="00880887" w:rsidRPr="00880887" w:rsidRDefault="00880887" w:rsidP="00880887">
      <w:pPr>
        <w:spacing w:before="120" w:after="216" w:line="249" w:lineRule="atLeast"/>
        <w:ind w:left="600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Два Рима было во </w:t>
      </w:r>
      <w:proofErr w:type="gramStart"/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вселенной,</w:t>
      </w: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br/>
        <w:t>О</w:t>
      </w:r>
      <w:proofErr w:type="gramEnd"/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, Русь! Создай мечом твоим</w:t>
      </w: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br/>
        <w:t xml:space="preserve">Вовек незыблемый, </w:t>
      </w:r>
      <w:proofErr w:type="gramStart"/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нетленный,</w:t>
      </w: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br/>
        <w:t>Последний</w:t>
      </w:r>
      <w:proofErr w:type="gramEnd"/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, всеславянский Рим.</w:t>
      </w: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Назовите имя поэта, что вам известно о нём?</w:t>
      </w:r>
    </w:p>
    <w:p w:rsidR="00880887" w:rsidRPr="00880887" w:rsidRDefault="00880887" w:rsidP="00880887">
      <w:pPr>
        <w:spacing w:after="0" w:line="249" w:lineRule="atLeast"/>
        <w:jc w:val="center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noProof/>
          <w:color w:val="535353"/>
          <w:sz w:val="20"/>
          <w:szCs w:val="20"/>
          <w:lang w:eastAsia="ru-RU"/>
        </w:rPr>
        <w:lastRenderedPageBreak/>
        <w:drawing>
          <wp:inline distT="0" distB="0" distL="0" distR="0" wp14:anchorId="44D7E25F" wp14:editId="63B2414D">
            <wp:extent cx="2352675" cy="3124200"/>
            <wp:effectExtent l="0" t="0" r="9525" b="0"/>
            <wp:docPr id="9" name="Рисунок 9" descr="http://hvs.kz/images/2013/09/11-2/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hvs.kz/images/2013/09/11-2/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887" w:rsidRPr="00880887" w:rsidRDefault="00880887" w:rsidP="00880887">
      <w:pPr>
        <w:spacing w:before="120" w:after="216" w:line="249" w:lineRule="atLeast"/>
        <w:ind w:left="600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22. Знал он муки голода и </w:t>
      </w:r>
      <w:proofErr w:type="gramStart"/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жажды,</w:t>
      </w: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br/>
        <w:t>Сон</w:t>
      </w:r>
      <w:proofErr w:type="gramEnd"/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 xml:space="preserve"> тревожный, бесконечный путь,</w:t>
      </w: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br/>
        <w:t>Но святой Георгий тронул дважды</w:t>
      </w: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br/>
        <w:t>Пулею не тронутую грудь.</w:t>
      </w: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 xml:space="preserve">Эти строки посвящены русскому поэту </w:t>
      </w:r>
      <w:proofErr w:type="spellStart"/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Н.Гумилёву</w:t>
      </w:r>
      <w:proofErr w:type="spellEnd"/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. В каких боях принимал участие поэт? Приведите строки стихов поэта, посвящённые войне. Какое прозаическое произведение написал поэт о войне 1914—1918 гг.?</w:t>
      </w: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23. Кто автор данной картины?</w:t>
      </w:r>
    </w:p>
    <w:p w:rsidR="00880887" w:rsidRPr="00880887" w:rsidRDefault="00880887" w:rsidP="00880887">
      <w:pPr>
        <w:spacing w:after="0" w:line="249" w:lineRule="atLeast"/>
        <w:jc w:val="center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noProof/>
          <w:color w:val="535353"/>
          <w:sz w:val="20"/>
          <w:szCs w:val="20"/>
          <w:lang w:eastAsia="ru-RU"/>
        </w:rPr>
        <w:drawing>
          <wp:inline distT="0" distB="0" distL="0" distR="0" wp14:anchorId="29142A35" wp14:editId="5C15F2B8">
            <wp:extent cx="4762500" cy="2809875"/>
            <wp:effectExtent l="0" t="0" r="0" b="9525"/>
            <wp:docPr id="10" name="Рисунок 10" descr="http://hvs.kz/images/2013/09/11-2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hvs.kz/images/2013/09/11-2/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24. Этот российский, советский художник писал агитационные плакаты во время войны. Кто он?</w:t>
      </w:r>
    </w:p>
    <w:p w:rsidR="00880887" w:rsidRPr="00880887" w:rsidRDefault="00880887" w:rsidP="00880887">
      <w:pPr>
        <w:spacing w:after="0" w:line="249" w:lineRule="atLeast"/>
        <w:jc w:val="center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noProof/>
          <w:color w:val="535353"/>
          <w:sz w:val="20"/>
          <w:szCs w:val="20"/>
          <w:lang w:eastAsia="ru-RU"/>
        </w:rPr>
        <w:lastRenderedPageBreak/>
        <w:drawing>
          <wp:inline distT="0" distB="0" distL="0" distR="0" wp14:anchorId="05A408FA" wp14:editId="493995C1">
            <wp:extent cx="1714500" cy="2333625"/>
            <wp:effectExtent l="0" t="0" r="0" b="9525"/>
            <wp:docPr id="11" name="Рисунок 11" descr="http://hvs.kz/images/2013/09/11-2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hvs.kz/images/2013/09/11-2/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0887">
        <w:rPr>
          <w:rFonts w:ascii="Arial" w:eastAsia="Times New Roman" w:hAnsi="Arial" w:cs="Arial"/>
          <w:noProof/>
          <w:color w:val="535353"/>
          <w:sz w:val="20"/>
          <w:szCs w:val="20"/>
          <w:lang w:eastAsia="ru-RU"/>
        </w:rPr>
        <w:drawing>
          <wp:inline distT="0" distB="0" distL="0" distR="0" wp14:anchorId="00F90A82" wp14:editId="51FD7C62">
            <wp:extent cx="1714500" cy="2333625"/>
            <wp:effectExtent l="0" t="0" r="0" b="9525"/>
            <wp:docPr id="12" name="Рисунок 12" descr="http://hvs.kz/images/2013/09/11-2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hvs.kz/images/2013/09/11-2/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0887">
        <w:rPr>
          <w:rFonts w:ascii="Arial" w:eastAsia="Times New Roman" w:hAnsi="Arial" w:cs="Arial"/>
          <w:noProof/>
          <w:color w:val="535353"/>
          <w:sz w:val="20"/>
          <w:szCs w:val="20"/>
          <w:lang w:eastAsia="ru-RU"/>
        </w:rPr>
        <w:drawing>
          <wp:inline distT="0" distB="0" distL="0" distR="0" wp14:anchorId="6D14CCBB" wp14:editId="5F786CD7">
            <wp:extent cx="1714500" cy="2333625"/>
            <wp:effectExtent l="0" t="0" r="0" b="9525"/>
            <wp:docPr id="13" name="Рисунок 13" descr="http://hvs.kz/images/2013/09/11-2/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hvs.kz/images/2013/09/11-2/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887" w:rsidRPr="00880887" w:rsidRDefault="00880887" w:rsidP="00880887">
      <w:pPr>
        <w:spacing w:before="150" w:after="150" w:line="249" w:lineRule="atLeast"/>
        <w:outlineLvl w:val="1"/>
        <w:rPr>
          <w:rFonts w:ascii="Arial" w:eastAsia="Times New Roman" w:hAnsi="Arial" w:cs="Arial"/>
          <w:b/>
          <w:bCs/>
          <w:color w:val="2F71A2"/>
          <w:sz w:val="26"/>
          <w:szCs w:val="26"/>
          <w:lang w:eastAsia="ru-RU"/>
        </w:rPr>
      </w:pPr>
      <w:r w:rsidRPr="00880887">
        <w:rPr>
          <w:rFonts w:ascii="Arial" w:eastAsia="Times New Roman" w:hAnsi="Arial" w:cs="Arial"/>
          <w:b/>
          <w:bCs/>
          <w:color w:val="2F71A2"/>
          <w:sz w:val="26"/>
          <w:szCs w:val="26"/>
          <w:lang w:eastAsia="ru-RU"/>
        </w:rPr>
        <w:t>Сложные вопросы</w:t>
      </w: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 xml:space="preserve">27. Армейский сленг первой мировой войны </w:t>
      </w:r>
      <w:proofErr w:type="spellStart"/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по¬родил</w:t>
      </w:r>
      <w:proofErr w:type="spellEnd"/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 xml:space="preserve"> множество неожиданных выражений. Так, например, один из приемов боя назывался битье колесами сверху. Какой род войск использовал этот прием тогда? Как он называется сейчас?</w:t>
      </w: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 xml:space="preserve">28. «Стрелы» В. Л. </w:t>
      </w:r>
      <w:proofErr w:type="spellStart"/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Слесарева</w:t>
      </w:r>
      <w:proofErr w:type="spellEnd"/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 xml:space="preserve">, аркан или «кошка», дымовая или динамитные шашки. В чье снаряжение входили эти предметы в период первой </w:t>
      </w:r>
      <w:proofErr w:type="spellStart"/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миро¬вой</w:t>
      </w:r>
      <w:proofErr w:type="spellEnd"/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 xml:space="preserve"> войны? Как их предполагалось использовать?</w:t>
      </w: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30. Известные зарубежные историки так характеризуют две державы, участницы первой мировой войны:</w:t>
      </w: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а) постановка и организация военного дела там на высочайшем уровне; в умении наступать, преследовать и окружать противника им нет равных; но как бы ни была хорошо организована армия при ограниченности ресурсов, а затем нехватке боеприпасов, она так и не справилась с государственными задачами;</w:t>
      </w: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br/>
        <w:t>б) учитывая трудности, с которыми она столкнулась, ее достижения нельзя оценить иначе, как выдающиеся; хотя судьба войны решалась не на ее фронтах, ее оборонительные и наступательные операции значительно приблизили разгром ее противника.</w:t>
      </w: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О каких странах идет речь?</w:t>
      </w: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31. В своей книге «</w:t>
      </w:r>
      <w:proofErr w:type="spellStart"/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Mein</w:t>
      </w:r>
      <w:proofErr w:type="spellEnd"/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 xml:space="preserve"> </w:t>
      </w:r>
      <w:proofErr w:type="spellStart"/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kampf</w:t>
      </w:r>
      <w:proofErr w:type="spellEnd"/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 xml:space="preserve">» </w:t>
      </w:r>
      <w:proofErr w:type="spellStart"/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А.Гитлер</w:t>
      </w:r>
      <w:proofErr w:type="spellEnd"/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 xml:space="preserve"> так характеризовал положение одной из стран, участниц первой мировой войны, накануне военных действий: «В [ней] имелись все основания предполагать, что удар против нее будет отложен до момента смерти старого [главы государства], но там были основания также предполагать, что к этому моменту [государство] вообще лишится способности оказать сколько-нибудь серьезное сопротивление». Продолжая свои размышления, Гитлер отмечал, что в предвоенные годы само «отживающее государство» ассоциировалось в глазах широких масс с дряхлеющим его главой.</w:t>
      </w: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Какое государство характеризовал подобным образом будущий диктатор Германии?</w:t>
      </w: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 xml:space="preserve">32. 4 августа 1914 г. Великобритания вступила в войну на стороне Франции и России. При этом далеко не все англичане с энтузиазмом отнеслись к такому союзничеству, а часть вообще оказалась противником партнерства с Россией. Так, </w:t>
      </w:r>
      <w:proofErr w:type="spellStart"/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Б.Шоу</w:t>
      </w:r>
      <w:proofErr w:type="spellEnd"/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 xml:space="preserve"> отмечал: «Если мы не можем без помощи России победить Потсдам…тогда нам следует просто отдать Германии лучшее и рассчитывать на союз с Америкой ради нашего места под солнцем».</w:t>
      </w: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Чем объяснить такую предубежденность по отношению к России?</w:t>
      </w: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 xml:space="preserve">33. Летом 1916 г. во время посещения Ставки Верховного Главнокомандующего в Могилеве императрица Мария Федоровна выразила желание пригласить туда одно из высокопоставленных </w:t>
      </w: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lastRenderedPageBreak/>
        <w:t>лиц при дворе Николая II. В ответ на это начальник Генерального штаба генерал В. В. Алексеев заявил, что в том случае, если этот визит состоится, он подаст в отставку.</w:t>
      </w: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Чье предполагавшееся посещение вызвало столь резкую реакцию генерала Алексеева?</w:t>
      </w: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 xml:space="preserve">34. Это событие в ходе первой мировой войны до сих пор вызывает противоречивые оценки: от крайне негативных до аргументированно положительных. Так, английский историк Питер </w:t>
      </w:r>
      <w:proofErr w:type="spellStart"/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Лиддл</w:t>
      </w:r>
      <w:proofErr w:type="spellEnd"/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 xml:space="preserve"> считает, что оно стало наилучшим оправданием стремлений Франции, Великобритании и США довести войну до полной победы; а немецкий историк Вильгельм </w:t>
      </w:r>
      <w:proofErr w:type="spellStart"/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Дайест</w:t>
      </w:r>
      <w:proofErr w:type="spellEnd"/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 xml:space="preserve"> полагает, что оно давало Германии возможность выйти из войны. О каком событии идет речь?</w:t>
      </w: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34. 25 мая 1916 г. на Юго-Западном фронте начался Брусиловский прорыв. Это событие широко освещалось в отечественной прессе, но в немецких и австрийских газетах в этот и последующие дни мая об этом ничего не сообщалось.</w:t>
      </w: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Чем объяснить столь подозрительное молчание иностранной прессы?</w:t>
      </w: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36. По справедливому замечанию Виктора Шкловского, после этого события русская армия как участница первой мировой войны, значительно ослабела, а петроградский гарнизон и вовсе превратился в «склад солдат». После какого события это произошло?</w:t>
      </w: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37 Германия для военной поддержки потенциального союзника, Турции, послала в Константинополь два крейсера «</w:t>
      </w:r>
      <w:proofErr w:type="spellStart"/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Гебен</w:t>
      </w:r>
      <w:proofErr w:type="spellEnd"/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» и «</w:t>
      </w:r>
      <w:proofErr w:type="spellStart"/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Бреслау</w:t>
      </w:r>
      <w:proofErr w:type="spellEnd"/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». 10 августа 1914 г. кайзеровские корабли достигли места назначения, а затем участвовали в военно-морских операциях против России.</w:t>
      </w: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Чем объяснить такой парадоксальный факт, что немецкие крейсера прошли через все Средиземное море, которое традиционно контролировали ВМФ Великобритании, беспрепятственно?</w:t>
      </w: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38. Одна из газет так характеризовала державы-противницы своей страны в первой мировой войне: «представительница самого крайнего абсолютизма»; «мать революции и гильотины»; «самое старое на свете конституционное государство», связанное со страной автора статьи «узами крови</w:t>
      </w:r>
      <w:proofErr w:type="gramStart"/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».</w:t>
      </w: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br/>
        <w:t>Газета</w:t>
      </w:r>
      <w:proofErr w:type="gramEnd"/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 xml:space="preserve"> какой страны и какие державы описывала таким образом?</w:t>
      </w: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39. 25 декабря 1914 г. унтер-офицер русской армии И. И. Чернецов писал своей сестре о том, что этот день на фронте прошел «вполне спокойно, без выстрелов орудийных и ружейных</w:t>
      </w:r>
      <w:proofErr w:type="gramStart"/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».</w:t>
      </w: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br/>
        <w:t>Почему</w:t>
      </w:r>
      <w:proofErr w:type="gramEnd"/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 xml:space="preserve"> на русско-германском фронте наблюдалось затишье?</w:t>
      </w: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 xml:space="preserve">40. В марксистской литературе гениальное предвидение </w:t>
      </w:r>
      <w:proofErr w:type="spellStart"/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Ф.Энгельса</w:t>
      </w:r>
      <w:proofErr w:type="spellEnd"/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 xml:space="preserve"> о войне относится к 1887 году. Приведите слова </w:t>
      </w:r>
      <w:proofErr w:type="spellStart"/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Ф.Энгельса</w:t>
      </w:r>
      <w:proofErr w:type="spellEnd"/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.</w:t>
      </w:r>
    </w:p>
    <w:p w:rsidR="00880887" w:rsidRPr="00880887" w:rsidRDefault="00880887" w:rsidP="00880887">
      <w:pPr>
        <w:spacing w:before="150" w:after="150" w:line="249" w:lineRule="atLeast"/>
        <w:outlineLvl w:val="1"/>
        <w:rPr>
          <w:rFonts w:ascii="Arial" w:eastAsia="Times New Roman" w:hAnsi="Arial" w:cs="Arial"/>
          <w:b/>
          <w:bCs/>
          <w:color w:val="2F71A2"/>
          <w:sz w:val="26"/>
          <w:szCs w:val="26"/>
          <w:lang w:eastAsia="ru-RU"/>
        </w:rPr>
      </w:pPr>
      <w:r w:rsidRPr="00880887">
        <w:rPr>
          <w:rFonts w:ascii="Arial" w:eastAsia="Times New Roman" w:hAnsi="Arial" w:cs="Arial"/>
          <w:b/>
          <w:bCs/>
          <w:color w:val="2F71A2"/>
          <w:sz w:val="26"/>
          <w:szCs w:val="26"/>
          <w:lang w:eastAsia="ru-RU"/>
        </w:rPr>
        <w:t>Интересные факты войны</w:t>
      </w: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41. Когда Германия завершила выплату репараций за Первую Мировую войну?</w:t>
      </w: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42.Почему первые танки в России называли «лоханями»?</w:t>
      </w: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43. Зачем французский лётчик сбросил на немцев мяч вместо бомбы?</w:t>
      </w: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44. Где почтового голубя произвели в полковники?</w:t>
      </w: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45. Какие животные предупреждали солдат о газовой атаке?</w:t>
      </w: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46. Для какой цели корабли в Первую Мировую войну окрашивали в узор, напоминающий зебру?</w:t>
      </w:r>
    </w:p>
    <w:p w:rsidR="00880887" w:rsidRPr="00880887" w:rsidRDefault="00880887" w:rsidP="00880887">
      <w:pPr>
        <w:spacing w:before="120" w:after="216" w:line="249" w:lineRule="atLeast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 w:rsidRPr="00880887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47.Где и когда воюющие стороны заключили перемирие, чтобы истребить атакующих обе армии волков?</w:t>
      </w:r>
    </w:p>
    <w:p w:rsidR="00224692" w:rsidRDefault="00046226"/>
    <w:sectPr w:rsidR="002246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7EE"/>
    <w:rsid w:val="00046226"/>
    <w:rsid w:val="005817EE"/>
    <w:rsid w:val="00880887"/>
    <w:rsid w:val="00A06EDC"/>
    <w:rsid w:val="00A23CED"/>
    <w:rsid w:val="00A9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D428E4-07B4-441E-BA47-5C65ACC79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15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1460</Words>
  <Characters>8324</Characters>
  <Application>Microsoft Office Word</Application>
  <DocSecurity>0</DocSecurity>
  <Lines>69</Lines>
  <Paragraphs>19</Paragraphs>
  <ScaleCrop>false</ScaleCrop>
  <Company/>
  <LinksUpToDate>false</LinksUpToDate>
  <CharactersWithSpaces>9765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4</cp:revision>
  <dcterms:created xsi:type="dcterms:W3CDTF">2014-10-20T10:56:00Z</dcterms:created>
  <dcterms:modified xsi:type="dcterms:W3CDTF">2014-10-20T10:57:00Z</dcterms:modified>
</cp:coreProperties>
</file>